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D5C6" w14:textId="77777777" w:rsidR="005A05AD" w:rsidRDefault="005A05AD">
      <w:pPr>
        <w:spacing w:before="59"/>
        <w:ind w:left="709" w:right="797"/>
        <w:jc w:val="center"/>
        <w:rPr>
          <w:sz w:val="36"/>
        </w:rPr>
      </w:pPr>
    </w:p>
    <w:p w14:paraId="00A32963" w14:textId="74D6C664" w:rsidR="002B77E5" w:rsidRDefault="009F5FB8">
      <w:pPr>
        <w:spacing w:before="59"/>
        <w:ind w:left="709" w:right="797"/>
        <w:jc w:val="center"/>
        <w:rPr>
          <w:sz w:val="36"/>
        </w:rPr>
      </w:pP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Resolution</w:t>
      </w:r>
      <w:r>
        <w:rPr>
          <w:spacing w:val="-4"/>
          <w:sz w:val="36"/>
        </w:rPr>
        <w:t xml:space="preserve"> </w:t>
      </w:r>
      <w:r>
        <w:rPr>
          <w:sz w:val="36"/>
        </w:rPr>
        <w:t>on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sz w:val="36"/>
        </w:rPr>
        <w:t>Use of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Resolutions</w:t>
      </w:r>
    </w:p>
    <w:p w14:paraId="00A32964" w14:textId="5DDAA5BA" w:rsidR="002B77E5" w:rsidRPr="009B71DC" w:rsidRDefault="009B71DC" w:rsidP="00A7640C">
      <w:pPr>
        <w:pStyle w:val="BodyText"/>
        <w:spacing w:before="307" w:line="259" w:lineRule="auto"/>
        <w:ind w:left="630" w:right="1080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proofErr w:type="gramEnd"/>
      <w:r w:rsidR="009F5FB8" w:rsidRPr="009B71DC">
        <w:rPr>
          <w:sz w:val="24"/>
          <w:szCs w:val="24"/>
        </w:rPr>
        <w:tab/>
        <w:t>Robert’s Rules of Order (hereafter “Robert’s”) says “It should be emphasized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neither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rule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nor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custom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requires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resolution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to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have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 preamble”; and</w:t>
      </w:r>
    </w:p>
    <w:p w14:paraId="00A32965" w14:textId="7B85565E" w:rsidR="002B77E5" w:rsidRPr="009B71DC" w:rsidRDefault="00D627C8" w:rsidP="00A7640C">
      <w:pPr>
        <w:pStyle w:val="BodyText"/>
        <w:tabs>
          <w:tab w:val="left" w:pos="2159"/>
        </w:tabs>
        <w:spacing w:before="159" w:line="259" w:lineRule="auto"/>
        <w:ind w:left="630" w:right="979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proofErr w:type="gramEnd"/>
      <w:r w:rsidR="009F5FB8" w:rsidRPr="009B71DC">
        <w:rPr>
          <w:sz w:val="24"/>
          <w:szCs w:val="24"/>
        </w:rPr>
        <w:tab/>
        <w:t>Robert’s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further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advises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</w:t>
      </w:r>
      <w:r w:rsidR="009F5FB8" w:rsidRPr="009B71DC">
        <w:rPr>
          <w:spacing w:val="-7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preamble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“should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not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be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used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merely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for the sake of form”; and</w:t>
      </w:r>
    </w:p>
    <w:p w14:paraId="00A32966" w14:textId="0CAC31BE" w:rsidR="002B77E5" w:rsidRPr="009B71DC" w:rsidRDefault="00D627C8" w:rsidP="00A7640C">
      <w:pPr>
        <w:pStyle w:val="BodyText"/>
        <w:tabs>
          <w:tab w:val="left" w:pos="2159"/>
        </w:tabs>
        <w:spacing w:before="159" w:line="259" w:lineRule="auto"/>
        <w:ind w:left="630" w:right="1064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proofErr w:type="gramEnd"/>
      <w:r w:rsidR="009F5FB8" w:rsidRPr="009B71DC">
        <w:rPr>
          <w:sz w:val="24"/>
          <w:szCs w:val="24"/>
        </w:rPr>
        <w:tab/>
        <w:t>Robert’s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also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recommends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</w:t>
      </w:r>
      <w:r w:rsidR="009F5FB8" w:rsidRPr="009B71DC">
        <w:rPr>
          <w:spacing w:val="-7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preamble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should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be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limited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to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special information needed to understand the resolution; and</w:t>
      </w:r>
    </w:p>
    <w:p w14:paraId="00A32967" w14:textId="38F0CA2E" w:rsidR="002B77E5" w:rsidRPr="009B71DC" w:rsidRDefault="00D627C8" w:rsidP="00A7640C">
      <w:pPr>
        <w:pStyle w:val="BodyText"/>
        <w:tabs>
          <w:tab w:val="left" w:pos="2159"/>
        </w:tabs>
        <w:spacing w:before="241" w:line="259" w:lineRule="auto"/>
        <w:ind w:left="630" w:right="1733"/>
        <w:rPr>
          <w:sz w:val="24"/>
          <w:szCs w:val="24"/>
        </w:rPr>
      </w:pPr>
      <w:r w:rsidRPr="009B71DC">
        <w:rPr>
          <w:b/>
          <w:bCs/>
          <w:spacing w:val="-2"/>
          <w:sz w:val="24"/>
          <w:szCs w:val="24"/>
        </w:rPr>
        <w:t>WHEREAS,</w:t>
      </w:r>
      <w:r w:rsidR="009F5FB8" w:rsidRPr="009B71DC">
        <w:rPr>
          <w:sz w:val="24"/>
          <w:szCs w:val="24"/>
        </w:rPr>
        <w:tab/>
      </w:r>
      <w:proofErr w:type="gramStart"/>
      <w:r w:rsidR="009F5FB8" w:rsidRPr="009B71DC">
        <w:rPr>
          <w:sz w:val="24"/>
          <w:szCs w:val="24"/>
        </w:rPr>
        <w:t>The</w:t>
      </w:r>
      <w:proofErr w:type="gramEnd"/>
      <w:r w:rsidR="009F5FB8" w:rsidRPr="009B71DC">
        <w:rPr>
          <w:sz w:val="24"/>
          <w:szCs w:val="24"/>
        </w:rPr>
        <w:t xml:space="preserve"> format of a resolution has set rules for the use of commas, semicolons,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and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periods,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and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capitalization</w:t>
      </w:r>
      <w:r w:rsidR="009F5FB8" w:rsidRPr="009B71DC">
        <w:rPr>
          <w:spacing w:val="-7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of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certain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words;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and</w:t>
      </w:r>
    </w:p>
    <w:p w14:paraId="00A32968" w14:textId="0EE0BC57" w:rsidR="002B77E5" w:rsidRPr="009B71DC" w:rsidRDefault="00D627C8" w:rsidP="00A7640C">
      <w:pPr>
        <w:pStyle w:val="BodyText"/>
        <w:tabs>
          <w:tab w:val="left" w:pos="2159"/>
        </w:tabs>
        <w:spacing w:before="238" w:line="259" w:lineRule="auto"/>
        <w:ind w:left="630" w:right="1671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proofErr w:type="gramEnd"/>
      <w:r w:rsidR="009F5FB8" w:rsidRPr="009B71DC">
        <w:rPr>
          <w:sz w:val="24"/>
          <w:szCs w:val="24"/>
        </w:rPr>
        <w:tab/>
        <w:t>A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resolution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is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merely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i/>
          <w:sz w:val="24"/>
          <w:szCs w:val="24"/>
        </w:rPr>
        <w:t>written</w:t>
      </w:r>
      <w:r w:rsidR="009F5FB8" w:rsidRPr="009B71DC">
        <w:rPr>
          <w:i/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motion</w:t>
      </w:r>
      <w:r w:rsidR="009F5FB8" w:rsidRPr="009B71DC">
        <w:rPr>
          <w:spacing w:val="-2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(beginning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with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the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 xml:space="preserve">word “resolved”) in contrast to a </w:t>
      </w:r>
      <w:r w:rsidR="009F5FB8" w:rsidRPr="009B71DC">
        <w:rPr>
          <w:i/>
          <w:sz w:val="24"/>
          <w:szCs w:val="24"/>
        </w:rPr>
        <w:t xml:space="preserve">spoken </w:t>
      </w:r>
      <w:r w:rsidR="009F5FB8" w:rsidRPr="009B71DC">
        <w:rPr>
          <w:sz w:val="24"/>
          <w:szCs w:val="24"/>
        </w:rPr>
        <w:t>motion; and</w:t>
      </w:r>
    </w:p>
    <w:p w14:paraId="00A32969" w14:textId="21BD278E" w:rsidR="002B77E5" w:rsidRPr="009B71DC" w:rsidRDefault="00D627C8" w:rsidP="00A7640C">
      <w:pPr>
        <w:pStyle w:val="BodyText"/>
        <w:tabs>
          <w:tab w:val="left" w:pos="2159"/>
        </w:tabs>
        <w:spacing w:before="161" w:line="256" w:lineRule="auto"/>
        <w:ind w:left="630" w:right="939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proofErr w:type="gramEnd"/>
      <w:r w:rsidR="009F5FB8" w:rsidRPr="009B71DC">
        <w:rPr>
          <w:sz w:val="24"/>
          <w:szCs w:val="24"/>
        </w:rPr>
        <w:tab/>
        <w:t>A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resolution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carries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no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more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authority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than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official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decision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reported in a letter or some other way; and</w:t>
      </w:r>
    </w:p>
    <w:p w14:paraId="00A3296A" w14:textId="3FE38F5F" w:rsidR="002B77E5" w:rsidRPr="009B71DC" w:rsidRDefault="00D627C8" w:rsidP="00A7640C">
      <w:pPr>
        <w:pStyle w:val="BodyText"/>
        <w:tabs>
          <w:tab w:val="left" w:pos="2159"/>
        </w:tabs>
        <w:spacing w:before="165" w:line="259" w:lineRule="auto"/>
        <w:ind w:left="630" w:right="1445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proofErr w:type="gramEnd"/>
      <w:r w:rsidR="009F5FB8" w:rsidRPr="009B71DC">
        <w:rPr>
          <w:sz w:val="24"/>
          <w:szCs w:val="24"/>
        </w:rPr>
        <w:tab/>
        <w:t>An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ANC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does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not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need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to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report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its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advice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in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resolution</w:t>
      </w:r>
      <w:r w:rsidR="009F5FB8" w:rsidRPr="009B71DC">
        <w:rPr>
          <w:spacing w:val="-1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format</w:t>
      </w:r>
      <w:r w:rsidR="009F5FB8" w:rsidRPr="009B71DC">
        <w:rPr>
          <w:spacing w:val="-3"/>
          <w:sz w:val="24"/>
          <w:szCs w:val="24"/>
        </w:rPr>
        <w:t xml:space="preserve"> </w:t>
      </w:r>
      <w:proofErr w:type="gramStart"/>
      <w:r w:rsidR="009F5FB8" w:rsidRPr="009B71DC">
        <w:rPr>
          <w:sz w:val="24"/>
          <w:szCs w:val="24"/>
        </w:rPr>
        <w:t>in order to</w:t>
      </w:r>
      <w:proofErr w:type="gramEnd"/>
      <w:r w:rsidR="009F5FB8" w:rsidRPr="009B71DC">
        <w:rPr>
          <w:sz w:val="24"/>
          <w:szCs w:val="24"/>
        </w:rPr>
        <w:t xml:space="preserve"> receive great weight; and</w:t>
      </w:r>
    </w:p>
    <w:p w14:paraId="00A3296B" w14:textId="5245EC75" w:rsidR="002B77E5" w:rsidRPr="009B71DC" w:rsidRDefault="00D627C8" w:rsidP="00A7640C">
      <w:pPr>
        <w:pStyle w:val="BodyText"/>
        <w:tabs>
          <w:tab w:val="left" w:pos="2159"/>
        </w:tabs>
        <w:spacing w:before="159" w:line="259" w:lineRule="auto"/>
        <w:ind w:left="630" w:right="1080"/>
        <w:rPr>
          <w:sz w:val="24"/>
          <w:szCs w:val="24"/>
        </w:rPr>
      </w:pPr>
      <w:r w:rsidRPr="009B71DC">
        <w:rPr>
          <w:b/>
          <w:bCs/>
          <w:spacing w:val="-2"/>
          <w:sz w:val="24"/>
          <w:szCs w:val="24"/>
        </w:rPr>
        <w:t>WHEREAS,</w:t>
      </w:r>
      <w:r w:rsidR="009F5FB8" w:rsidRPr="009B71DC">
        <w:rPr>
          <w:sz w:val="24"/>
          <w:szCs w:val="24"/>
        </w:rPr>
        <w:tab/>
      </w:r>
      <w:proofErr w:type="gramStart"/>
      <w:r w:rsidR="009F5FB8" w:rsidRPr="009B71DC">
        <w:rPr>
          <w:sz w:val="24"/>
          <w:szCs w:val="24"/>
        </w:rPr>
        <w:t>The</w:t>
      </w:r>
      <w:proofErr w:type="gramEnd"/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belief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2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</w:t>
      </w:r>
      <w:r w:rsidR="009F5FB8" w:rsidRPr="009B71DC">
        <w:rPr>
          <w:spacing w:val="-2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motion must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be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written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in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</w:t>
      </w:r>
      <w:r w:rsidR="009F5FB8" w:rsidRPr="009B71DC">
        <w:rPr>
          <w:spacing w:val="-2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old-fashioned</w:t>
      </w:r>
      <w:r w:rsidR="009F5FB8" w:rsidRPr="009B71DC">
        <w:rPr>
          <w:spacing w:val="-2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form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with old-</w:t>
      </w:r>
      <w:proofErr w:type="gramStart"/>
      <w:r w:rsidR="009F5FB8" w:rsidRPr="009B71DC">
        <w:rPr>
          <w:sz w:val="24"/>
          <w:szCs w:val="24"/>
        </w:rPr>
        <w:t>fashion</w:t>
      </w:r>
      <w:proofErr w:type="gramEnd"/>
      <w:r w:rsidR="009F5FB8" w:rsidRPr="009B71DC">
        <w:rPr>
          <w:sz w:val="24"/>
          <w:szCs w:val="24"/>
        </w:rPr>
        <w:t xml:space="preserve"> words may discourage some from sharing their ideas; and</w:t>
      </w:r>
    </w:p>
    <w:p w14:paraId="00A3296C" w14:textId="42D4F305" w:rsidR="002B77E5" w:rsidRPr="009B71DC" w:rsidRDefault="00D627C8" w:rsidP="00A7640C">
      <w:pPr>
        <w:pStyle w:val="BodyText"/>
        <w:tabs>
          <w:tab w:val="left" w:pos="2159"/>
        </w:tabs>
        <w:spacing w:before="159" w:line="259" w:lineRule="auto"/>
        <w:ind w:left="630" w:right="1483"/>
        <w:rPr>
          <w:sz w:val="24"/>
          <w:szCs w:val="24"/>
        </w:rPr>
      </w:pPr>
      <w:proofErr w:type="gramStart"/>
      <w:r w:rsidRPr="009B71DC">
        <w:rPr>
          <w:b/>
          <w:bCs/>
          <w:spacing w:val="-2"/>
          <w:sz w:val="24"/>
          <w:szCs w:val="24"/>
        </w:rPr>
        <w:t>WHEREAS,</w:t>
      </w:r>
      <w:r w:rsidR="009F5FB8" w:rsidRPr="009B71DC">
        <w:rPr>
          <w:spacing w:val="-2"/>
          <w:sz w:val="24"/>
          <w:szCs w:val="24"/>
        </w:rPr>
        <w:t>,</w:t>
      </w:r>
      <w:proofErr w:type="gramEnd"/>
      <w:r w:rsidR="009F5FB8" w:rsidRPr="009B71DC">
        <w:rPr>
          <w:sz w:val="24"/>
          <w:szCs w:val="24"/>
        </w:rPr>
        <w:tab/>
        <w:t>It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appears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DC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government</w:t>
      </w:r>
      <w:r w:rsidR="009F5FB8" w:rsidRPr="009B71DC">
        <w:rPr>
          <w:spacing w:val="-1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agencies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often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use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“resolution”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 shorthand for “ANC official action”; and</w:t>
      </w:r>
    </w:p>
    <w:p w14:paraId="00A3296D" w14:textId="73F00179" w:rsidR="002B77E5" w:rsidRPr="009B71DC" w:rsidRDefault="00D627C8" w:rsidP="00A7640C">
      <w:pPr>
        <w:pStyle w:val="BodyText"/>
        <w:tabs>
          <w:tab w:val="left" w:pos="2159"/>
        </w:tabs>
        <w:spacing w:before="159" w:line="259" w:lineRule="auto"/>
        <w:ind w:left="630" w:right="959"/>
        <w:rPr>
          <w:sz w:val="24"/>
          <w:szCs w:val="24"/>
        </w:rPr>
      </w:pPr>
      <w:r w:rsidRPr="009B71DC">
        <w:rPr>
          <w:b/>
          <w:bCs/>
          <w:spacing w:val="-2"/>
          <w:sz w:val="24"/>
          <w:szCs w:val="24"/>
        </w:rPr>
        <w:t>WHEREAS,</w:t>
      </w:r>
      <w:r w:rsidR="009F5FB8" w:rsidRPr="009B71DC">
        <w:rPr>
          <w:sz w:val="24"/>
          <w:szCs w:val="24"/>
        </w:rPr>
        <w:tab/>
      </w:r>
      <w:proofErr w:type="gramStart"/>
      <w:r w:rsidR="009F5FB8" w:rsidRPr="009B71DC">
        <w:rPr>
          <w:sz w:val="24"/>
          <w:szCs w:val="24"/>
        </w:rPr>
        <w:t>Explaining</w:t>
      </w:r>
      <w:proofErr w:type="gramEnd"/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ANC’s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position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continuously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interrupted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by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“whereases” makes it harder to understand; therefore, be it</w:t>
      </w:r>
    </w:p>
    <w:p w14:paraId="00A3296E" w14:textId="55CB4E0B" w:rsidR="002B77E5" w:rsidRPr="009B71DC" w:rsidRDefault="00A7640C" w:rsidP="00A7640C">
      <w:pPr>
        <w:pStyle w:val="BodyText"/>
        <w:tabs>
          <w:tab w:val="left" w:pos="2159"/>
        </w:tabs>
        <w:spacing w:before="241" w:line="259" w:lineRule="auto"/>
        <w:ind w:left="630" w:right="1282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BE IT RESOLVEVD,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the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OANC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recommends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use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of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narrative</w:t>
      </w:r>
      <w:r w:rsidR="009F5FB8" w:rsidRPr="009B71DC">
        <w:rPr>
          <w:spacing w:val="-5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motions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and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letters instead of overly formal resolutions; and</w:t>
      </w:r>
    </w:p>
    <w:p w14:paraId="00A3296F" w14:textId="545D5A2E" w:rsidR="002B77E5" w:rsidRDefault="006307EB">
      <w:pPr>
        <w:pStyle w:val="BodyText"/>
        <w:tabs>
          <w:tab w:val="left" w:pos="2159"/>
        </w:tabs>
        <w:spacing w:before="159"/>
        <w:ind w:left="633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BE IT</w:t>
      </w:r>
      <w:r>
        <w:rPr>
          <w:b/>
          <w:bCs/>
          <w:spacing w:val="-2"/>
          <w:sz w:val="24"/>
          <w:szCs w:val="24"/>
        </w:rPr>
        <w:t xml:space="preserve"> FURTHER</w:t>
      </w:r>
      <w:r>
        <w:rPr>
          <w:b/>
          <w:bCs/>
          <w:spacing w:val="-2"/>
          <w:sz w:val="24"/>
          <w:szCs w:val="24"/>
        </w:rPr>
        <w:t xml:space="preserve"> RESOLVEVD,</w:t>
      </w:r>
      <w:r>
        <w:rPr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That</w:t>
      </w:r>
      <w:r w:rsidR="009F5FB8" w:rsidRPr="009B71DC">
        <w:rPr>
          <w:spacing w:val="-8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the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OANC</w:t>
      </w:r>
      <w:r w:rsidR="009F5FB8" w:rsidRPr="009B71DC">
        <w:rPr>
          <w:spacing w:val="-2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commends</w:t>
      </w:r>
      <w:r w:rsidR="009F5FB8" w:rsidRPr="009B71DC">
        <w:rPr>
          <w:spacing w:val="-1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all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who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have</w:t>
      </w:r>
      <w:r w:rsidR="009F5FB8" w:rsidRPr="009B71DC">
        <w:rPr>
          <w:spacing w:val="-3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read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to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the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bottom</w:t>
      </w:r>
      <w:r w:rsidR="009F5FB8" w:rsidRPr="009B71DC">
        <w:rPr>
          <w:spacing w:val="-4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of</w:t>
      </w:r>
      <w:r w:rsidR="009F5FB8" w:rsidRPr="009B71DC">
        <w:rPr>
          <w:spacing w:val="-6"/>
          <w:sz w:val="24"/>
          <w:szCs w:val="24"/>
        </w:rPr>
        <w:t xml:space="preserve"> </w:t>
      </w:r>
      <w:r w:rsidR="009F5FB8" w:rsidRPr="009B71DC">
        <w:rPr>
          <w:sz w:val="24"/>
          <w:szCs w:val="24"/>
        </w:rPr>
        <w:t>this</w:t>
      </w:r>
      <w:r w:rsidR="009F5FB8" w:rsidRPr="009B71DC">
        <w:rPr>
          <w:spacing w:val="-2"/>
          <w:sz w:val="24"/>
          <w:szCs w:val="24"/>
        </w:rPr>
        <w:t xml:space="preserve"> page.</w:t>
      </w:r>
    </w:p>
    <w:p w14:paraId="6F37AED5" w14:textId="77777777" w:rsidR="00ED0851" w:rsidRDefault="00ED0851" w:rsidP="00ED0851">
      <w:pPr>
        <w:pStyle w:val="BodyText"/>
        <w:tabs>
          <w:tab w:val="left" w:pos="2159"/>
        </w:tabs>
        <w:spacing w:before="159"/>
        <w:ind w:left="633"/>
        <w:jc w:val="center"/>
        <w:rPr>
          <w:sz w:val="24"/>
          <w:szCs w:val="24"/>
        </w:rPr>
      </w:pPr>
    </w:p>
    <w:p w14:paraId="2EA06C80" w14:textId="7BE08412" w:rsidR="00ED0851" w:rsidRDefault="00ED0851" w:rsidP="00ED0851">
      <w:pPr>
        <w:pStyle w:val="BodyText"/>
        <w:tabs>
          <w:tab w:val="left" w:pos="2159"/>
        </w:tabs>
        <w:spacing w:before="159"/>
        <w:ind w:left="633"/>
        <w:jc w:val="center"/>
        <w:rPr>
          <w:sz w:val="24"/>
          <w:szCs w:val="24"/>
        </w:rPr>
      </w:pPr>
      <w:r>
        <w:rPr>
          <w:sz w:val="24"/>
          <w:szCs w:val="24"/>
        </w:rPr>
        <w:t>#####</w:t>
      </w:r>
    </w:p>
    <w:p w14:paraId="621A4A30" w14:textId="77777777" w:rsidR="00ED0851" w:rsidRDefault="00ED0851" w:rsidP="00ED0851">
      <w:pPr>
        <w:pStyle w:val="BodyText"/>
        <w:tabs>
          <w:tab w:val="left" w:pos="2159"/>
        </w:tabs>
        <w:spacing w:before="159"/>
        <w:ind w:left="633"/>
        <w:jc w:val="center"/>
        <w:rPr>
          <w:sz w:val="24"/>
          <w:szCs w:val="24"/>
        </w:rPr>
      </w:pPr>
    </w:p>
    <w:p w14:paraId="1D3A2724" w14:textId="19BADD82" w:rsidR="0042014F" w:rsidRDefault="00ED0851">
      <w:pPr>
        <w:pStyle w:val="BodyText"/>
        <w:tabs>
          <w:tab w:val="left" w:pos="2159"/>
        </w:tabs>
        <w:spacing w:before="159"/>
        <w:ind w:left="633"/>
        <w:rPr>
          <w:sz w:val="24"/>
          <w:szCs w:val="24"/>
        </w:rPr>
      </w:pPr>
      <w:r w:rsidRPr="00ED0851">
        <w:rPr>
          <w:b/>
          <w:bCs/>
          <w:sz w:val="24"/>
          <w:szCs w:val="24"/>
        </w:rPr>
        <w:t>Certification:</w:t>
      </w:r>
      <w:r w:rsidRPr="00ED0851">
        <w:rPr>
          <w:sz w:val="24"/>
          <w:szCs w:val="24"/>
        </w:rPr>
        <w:t xml:space="preserve"> At a regularly scheduled and publicly noticed meeting held on </w:t>
      </w:r>
      <w:r w:rsidR="00887F89">
        <w:rPr>
          <w:sz w:val="24"/>
          <w:szCs w:val="24"/>
        </w:rPr>
        <w:t>MMM DD, YYYY</w:t>
      </w:r>
      <w:r w:rsidRPr="00ED0851">
        <w:rPr>
          <w:sz w:val="24"/>
          <w:szCs w:val="24"/>
        </w:rPr>
        <w:t xml:space="preserve">, Advisory Neighborhood Commission </w:t>
      </w:r>
      <w:r w:rsidR="00887F89">
        <w:rPr>
          <w:sz w:val="24"/>
          <w:szCs w:val="24"/>
        </w:rPr>
        <w:t>XX</w:t>
      </w:r>
      <w:r w:rsidRPr="00ED0851">
        <w:rPr>
          <w:sz w:val="24"/>
          <w:szCs w:val="24"/>
        </w:rPr>
        <w:t xml:space="preserve"> considered the above resolution. With a quorum of _____ Commissioners present, the Commission voted with </w:t>
      </w:r>
      <w:proofErr w:type="gramStart"/>
      <w:r w:rsidR="00DD5568" w:rsidRPr="00ED0851">
        <w:rPr>
          <w:sz w:val="24"/>
          <w:szCs w:val="24"/>
        </w:rPr>
        <w:t xml:space="preserve">_____ </w:t>
      </w:r>
      <w:r w:rsidRPr="00ED0851">
        <w:rPr>
          <w:sz w:val="24"/>
          <w:szCs w:val="24"/>
        </w:rPr>
        <w:t xml:space="preserve">yeas, </w:t>
      </w:r>
      <w:r w:rsidR="00DD5568" w:rsidRPr="00ED0851">
        <w:rPr>
          <w:sz w:val="24"/>
          <w:szCs w:val="24"/>
        </w:rPr>
        <w:t>_</w:t>
      </w:r>
      <w:proofErr w:type="gramEnd"/>
      <w:r w:rsidR="00DD5568" w:rsidRPr="00ED0851">
        <w:rPr>
          <w:sz w:val="24"/>
          <w:szCs w:val="24"/>
        </w:rPr>
        <w:t xml:space="preserve">____ </w:t>
      </w:r>
      <w:proofErr w:type="spellStart"/>
      <w:r w:rsidRPr="00ED0851">
        <w:rPr>
          <w:sz w:val="24"/>
          <w:szCs w:val="24"/>
        </w:rPr>
        <w:t>nos</w:t>
      </w:r>
      <w:proofErr w:type="spellEnd"/>
      <w:r w:rsidRPr="00ED0851">
        <w:rPr>
          <w:sz w:val="24"/>
          <w:szCs w:val="24"/>
        </w:rPr>
        <w:t xml:space="preserve">, </w:t>
      </w:r>
      <w:proofErr w:type="gramStart"/>
      <w:r w:rsidRPr="00ED0851">
        <w:rPr>
          <w:sz w:val="24"/>
          <w:szCs w:val="24"/>
        </w:rPr>
        <w:t>and</w:t>
      </w:r>
      <w:r w:rsidR="00DD5568">
        <w:rPr>
          <w:sz w:val="24"/>
          <w:szCs w:val="24"/>
        </w:rPr>
        <w:t xml:space="preserve"> </w:t>
      </w:r>
      <w:r w:rsidRPr="00ED0851">
        <w:rPr>
          <w:sz w:val="24"/>
          <w:szCs w:val="24"/>
        </w:rPr>
        <w:t xml:space="preserve"> </w:t>
      </w:r>
      <w:r w:rsidR="00DD5568" w:rsidRPr="00ED0851">
        <w:rPr>
          <w:sz w:val="24"/>
          <w:szCs w:val="24"/>
        </w:rPr>
        <w:t>_</w:t>
      </w:r>
      <w:proofErr w:type="gramEnd"/>
      <w:r w:rsidR="00DD5568" w:rsidRPr="00ED0851">
        <w:rPr>
          <w:sz w:val="24"/>
          <w:szCs w:val="24"/>
        </w:rPr>
        <w:t xml:space="preserve">____ </w:t>
      </w:r>
      <w:r w:rsidRPr="00ED0851">
        <w:rPr>
          <w:sz w:val="24"/>
          <w:szCs w:val="24"/>
        </w:rPr>
        <w:t xml:space="preserve">abstentions to adopt the above resolution. </w:t>
      </w:r>
    </w:p>
    <w:p w14:paraId="2120B2C1" w14:textId="77777777" w:rsidR="00546B3A" w:rsidRDefault="00546B3A" w:rsidP="0042014F">
      <w:pPr>
        <w:pStyle w:val="BodyText"/>
        <w:tabs>
          <w:tab w:val="left" w:pos="2159"/>
          <w:tab w:val="left" w:pos="5850"/>
        </w:tabs>
        <w:spacing w:before="159"/>
        <w:ind w:left="633"/>
        <w:rPr>
          <w:sz w:val="24"/>
          <w:szCs w:val="24"/>
        </w:rPr>
      </w:pPr>
    </w:p>
    <w:p w14:paraId="5C30772B" w14:textId="77777777" w:rsidR="00546B3A" w:rsidRDefault="00546B3A" w:rsidP="00546B3A">
      <w:pPr>
        <w:pStyle w:val="BodyText"/>
        <w:tabs>
          <w:tab w:val="left" w:pos="2159"/>
          <w:tab w:val="left" w:pos="5850"/>
        </w:tabs>
        <w:spacing w:before="159"/>
        <w:ind w:left="633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</w:p>
    <w:p w14:paraId="00A32971" w14:textId="3E7D628C" w:rsidR="002B77E5" w:rsidRDefault="0042014F" w:rsidP="00546B3A">
      <w:pPr>
        <w:pStyle w:val="BodyText"/>
        <w:tabs>
          <w:tab w:val="left" w:pos="2159"/>
          <w:tab w:val="left" w:pos="5850"/>
        </w:tabs>
        <w:spacing w:before="159"/>
        <w:ind w:left="633"/>
        <w:rPr>
          <w:sz w:val="10"/>
        </w:rPr>
      </w:pPr>
      <w:r>
        <w:rPr>
          <w:sz w:val="24"/>
          <w:szCs w:val="24"/>
        </w:rPr>
        <w:t>[NAME]</w:t>
      </w:r>
      <w:r w:rsidR="00ED0851" w:rsidRPr="00ED0851">
        <w:rPr>
          <w:sz w:val="24"/>
          <w:szCs w:val="24"/>
        </w:rPr>
        <w:t xml:space="preserve">, ANC </w:t>
      </w:r>
      <w:r>
        <w:rPr>
          <w:sz w:val="24"/>
          <w:szCs w:val="24"/>
        </w:rPr>
        <w:t>XX</w:t>
      </w:r>
      <w:r w:rsidR="00ED0851" w:rsidRPr="00ED0851">
        <w:rPr>
          <w:sz w:val="24"/>
          <w:szCs w:val="24"/>
        </w:rPr>
        <w:t xml:space="preserve"> </w:t>
      </w:r>
      <w:proofErr w:type="gramStart"/>
      <w:r w:rsidR="00ED0851" w:rsidRPr="00ED0851">
        <w:rPr>
          <w:sz w:val="24"/>
          <w:szCs w:val="24"/>
        </w:rPr>
        <w:t>Chair</w:t>
      </w:r>
      <w:r w:rsidR="00546B3A">
        <w:rPr>
          <w:sz w:val="24"/>
          <w:szCs w:val="24"/>
        </w:rPr>
        <w:t>person</w:t>
      </w:r>
      <w:r w:rsidR="00ED0851" w:rsidRPr="00ED08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46B3A">
        <w:rPr>
          <w:sz w:val="24"/>
          <w:szCs w:val="24"/>
        </w:rPr>
        <w:t>[</w:t>
      </w:r>
      <w:proofErr w:type="gramEnd"/>
      <w:r w:rsidR="00546B3A">
        <w:rPr>
          <w:sz w:val="24"/>
          <w:szCs w:val="24"/>
        </w:rPr>
        <w:t>NAME]</w:t>
      </w:r>
      <w:r w:rsidR="00ED0851" w:rsidRPr="00ED0851">
        <w:rPr>
          <w:sz w:val="24"/>
          <w:szCs w:val="24"/>
        </w:rPr>
        <w:t xml:space="preserve">, ANC </w:t>
      </w:r>
      <w:r w:rsidR="00546B3A">
        <w:rPr>
          <w:sz w:val="24"/>
          <w:szCs w:val="24"/>
        </w:rPr>
        <w:t>xx</w:t>
      </w:r>
      <w:r w:rsidR="00ED0851" w:rsidRPr="00ED0851">
        <w:rPr>
          <w:sz w:val="24"/>
          <w:szCs w:val="24"/>
        </w:rPr>
        <w:t xml:space="preserve"> Secretar</w:t>
      </w:r>
      <w:r w:rsidR="00546B3A">
        <w:rPr>
          <w:sz w:val="24"/>
          <w:szCs w:val="24"/>
        </w:rPr>
        <w:t>y</w:t>
      </w:r>
    </w:p>
    <w:p w14:paraId="00A32972" w14:textId="77777777" w:rsidR="002B77E5" w:rsidRDefault="002B77E5">
      <w:pPr>
        <w:pStyle w:val="BodyText"/>
        <w:rPr>
          <w:sz w:val="24"/>
        </w:rPr>
      </w:pPr>
    </w:p>
    <w:p w14:paraId="00A32973" w14:textId="77777777" w:rsidR="002B77E5" w:rsidRDefault="002B77E5">
      <w:pPr>
        <w:pStyle w:val="BodyText"/>
        <w:spacing w:before="25"/>
        <w:rPr>
          <w:sz w:val="24"/>
        </w:rPr>
      </w:pPr>
    </w:p>
    <w:p w14:paraId="00A329A4" w14:textId="4BE30B8E" w:rsidR="002B77E5" w:rsidRDefault="002B77E5" w:rsidP="007E327D">
      <w:pPr>
        <w:spacing w:before="74"/>
        <w:ind w:right="797"/>
        <w:rPr>
          <w:rFonts w:ascii="Arial"/>
          <w:sz w:val="24"/>
        </w:rPr>
      </w:pPr>
    </w:p>
    <w:sectPr w:rsidR="002B77E5" w:rsidSect="007E327D">
      <w:pgSz w:w="12240" w:h="15840"/>
      <w:pgMar w:top="60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C8EB" w14:textId="77777777" w:rsidR="005948C3" w:rsidRDefault="005948C3" w:rsidP="00847C37">
      <w:r>
        <w:separator/>
      </w:r>
    </w:p>
  </w:endnote>
  <w:endnote w:type="continuationSeparator" w:id="0">
    <w:p w14:paraId="07E28F2E" w14:textId="77777777" w:rsidR="005948C3" w:rsidRDefault="005948C3" w:rsidP="008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C9D" w14:textId="77777777" w:rsidR="005948C3" w:rsidRDefault="005948C3" w:rsidP="00847C37">
      <w:r>
        <w:separator/>
      </w:r>
    </w:p>
  </w:footnote>
  <w:footnote w:type="continuationSeparator" w:id="0">
    <w:p w14:paraId="50834B34" w14:textId="77777777" w:rsidR="005948C3" w:rsidRDefault="005948C3" w:rsidP="0084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5C0"/>
    <w:multiLevelType w:val="hybridMultilevel"/>
    <w:tmpl w:val="7D98997C"/>
    <w:lvl w:ilvl="0" w:tplc="BB2AF3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2CE4D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D15C2D3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20F6098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B8A6D88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5" w:tplc="5AF627B8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ar-SA"/>
      </w:rPr>
    </w:lvl>
    <w:lvl w:ilvl="6" w:tplc="3E4AFEF6">
      <w:numFmt w:val="bullet"/>
      <w:lvlText w:val="•"/>
      <w:lvlJc w:val="left"/>
      <w:pPr>
        <w:ind w:left="5658" w:hanging="360"/>
      </w:pPr>
      <w:rPr>
        <w:rFonts w:hint="default"/>
        <w:lang w:val="en-US" w:eastAsia="en-US" w:bidi="ar-SA"/>
      </w:rPr>
    </w:lvl>
    <w:lvl w:ilvl="7" w:tplc="C6F2B672">
      <w:numFmt w:val="bullet"/>
      <w:lvlText w:val="•"/>
      <w:lvlJc w:val="left"/>
      <w:pPr>
        <w:ind w:left="6465" w:hanging="360"/>
      </w:pPr>
      <w:rPr>
        <w:rFonts w:hint="default"/>
        <w:lang w:val="en-US" w:eastAsia="en-US" w:bidi="ar-SA"/>
      </w:rPr>
    </w:lvl>
    <w:lvl w:ilvl="8" w:tplc="E462330E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</w:abstractNum>
  <w:num w:numId="1" w16cid:durableId="130739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7E5"/>
    <w:rsid w:val="00102DE3"/>
    <w:rsid w:val="001D7CE1"/>
    <w:rsid w:val="002B77E5"/>
    <w:rsid w:val="0042014F"/>
    <w:rsid w:val="00546B3A"/>
    <w:rsid w:val="005948C3"/>
    <w:rsid w:val="005A05AD"/>
    <w:rsid w:val="006307EB"/>
    <w:rsid w:val="007E327D"/>
    <w:rsid w:val="00847C37"/>
    <w:rsid w:val="00887F89"/>
    <w:rsid w:val="008F3D74"/>
    <w:rsid w:val="009B71DC"/>
    <w:rsid w:val="009F5FB8"/>
    <w:rsid w:val="00A7640C"/>
    <w:rsid w:val="00C71AD2"/>
    <w:rsid w:val="00D627C8"/>
    <w:rsid w:val="00D674CD"/>
    <w:rsid w:val="00DD5568"/>
    <w:rsid w:val="00E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2963"/>
  <w15:docId w15:val="{68C110CF-E629-4314-9795-C75BB76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2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7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C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7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94F4-5A16-4EED-BD61-5D8A816C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Boese, Kent (OANC)</cp:lastModifiedBy>
  <cp:revision>14</cp:revision>
  <dcterms:created xsi:type="dcterms:W3CDTF">2026-04-06T14:28:00Z</dcterms:created>
  <dcterms:modified xsi:type="dcterms:W3CDTF">2026-04-06T14:55:00Z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Foxit Reader PDF Printer Version 9.2.0.1151</vt:lpwstr>
  </property>
</Properties>
</file>